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C7" w:rsidRDefault="00496DC3"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Мощность 30 ватт RMS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Динамик, дюймов 10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Эквалайзер чистого канала Бас и высокие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Эквалайзер канала перегруза 3-х полосный, пассивный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Цифровые эффекты да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Выход наушники/микшер да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Встроенный тюнер да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Гнездо AUX да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Микрофонный вход нет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Вход педали да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Входное сопротивление 1 МОм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Гнездо AUX -10 dBu/3.3 Ком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Микрофонный вход 30 dB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Вход наушников 25 мВатт/8 Ом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Потребление электроэнергии 40 ватт</w:t>
      </w:r>
      <w:r>
        <w:rPr>
          <w:rFonts w:ascii="Trebuchet MS" w:hAnsi="Trebuchet MS"/>
          <w:color w:val="000000"/>
          <w:sz w:val="23"/>
          <w:szCs w:val="23"/>
        </w:rPr>
        <w:br/>
      </w:r>
      <w:r>
        <w:rPr>
          <w:rFonts w:ascii="Trebuchet MS" w:hAnsi="Trebuchet MS"/>
          <w:color w:val="000000"/>
          <w:sz w:val="23"/>
          <w:szCs w:val="23"/>
          <w:shd w:val="clear" w:color="auto" w:fill="FFFFFF"/>
        </w:rPr>
        <w:t>Габариты (В х Г х Ш) 463 х 228 х 409</w:t>
      </w:r>
    </w:p>
    <w:sectPr w:rsidR="0083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496DC3"/>
    <w:rsid w:val="00496DC3"/>
    <w:rsid w:val="0083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DNS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2015-02-05T09:10:00Z</dcterms:created>
  <dcterms:modified xsi:type="dcterms:W3CDTF">2015-02-05T09:10:00Z</dcterms:modified>
</cp:coreProperties>
</file>