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2003"/>
        <w:gridCol w:w="2753"/>
        <w:gridCol w:w="6329"/>
      </w:tblGrid>
      <w:tr w:rsidR="00877DF8" w:rsidRPr="00877DF8" w:rsidTr="00877DF8"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Возможности микширования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Встроенные процессоры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эффектов SPX: 24 программы, регулятор PARAMETER:1, ножной переключатель: 1 (включение / выключение канала FX RTN)</w:t>
            </w:r>
          </w:p>
        </w:tc>
      </w:tr>
      <w:tr w:rsidR="00877DF8" w:rsidRPr="00877DF8" w:rsidTr="00877DF8">
        <w:tc>
          <w:tcPr>
            <w:tcW w:w="0" w:type="auto"/>
            <w:vMerge w:val="restart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Входы/выходы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Фантомное питание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+48 В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Цифровые входы/выходы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интерфейса USB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Audio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2,0, частота дискретизации: макс. 192 кГц, глубина отсчета в битах: 24 бита</w:t>
            </w:r>
          </w:p>
        </w:tc>
      </w:tr>
      <w:tr w:rsidR="00877DF8" w:rsidRPr="00877DF8" w:rsidTr="00877DF8">
        <w:tc>
          <w:tcPr>
            <w:tcW w:w="0" w:type="auto"/>
            <w:vMerge w:val="restart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Входные каналы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Моно[MIC/LINE]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Моно/Стерео[MIC/LINE]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Стерео[LINE]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7DF8" w:rsidRPr="00877DF8" w:rsidTr="00877DF8">
        <w:tc>
          <w:tcPr>
            <w:tcW w:w="0" w:type="auto"/>
            <w:vMerge w:val="restart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Выходные каналы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Стереовыход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Мониторный выход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Выход на наушники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AUX-посыл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Групповой выход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7DF8" w:rsidRPr="00877DF8" w:rsidTr="00877DF8">
        <w:tc>
          <w:tcPr>
            <w:tcW w:w="0" w:type="auto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Шины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Стерео: 1, GROUP: 2, AUX: 2 (в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FX)</w:t>
            </w:r>
          </w:p>
        </w:tc>
      </w:tr>
      <w:tr w:rsidR="00877DF8" w:rsidRPr="00877DF8" w:rsidTr="00877DF8">
        <w:tc>
          <w:tcPr>
            <w:tcW w:w="0" w:type="auto"/>
            <w:vMerge w:val="restart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Функции входного канала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PAD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дБ (моно)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ВЧ-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фильр</w:t>
            </w:r>
            <w:proofErr w:type="spellEnd"/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Гц, 12 дБ/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(моно/стерео: только MIC)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Компрессор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Компрессор с одним регулятором (к-т усиления/порог/к-т компрессии) Порог: +22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dBu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~ -8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dBu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к-т компрессии: 1:1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4:1, уровень на выходе: 0 дБ ~ 7 дБ Время атаки: около 25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время восстановления: около 300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</w:t>
            </w:r>
            <w:proofErr w:type="spellEnd"/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EQ ВЧ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Усиление: +15 дБ/-15 дБ, частота: 10 кГц сглаживающий фильтр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EQ СЧ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Усиление: +15 дБ/-15 дБ, частота: 2,5 кГц ВЧ-коррекция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EQ НЧ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Усиление: +15 дБ/-15 дБ, частота: 100 Гц сглаживающий фильтр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PEAK LED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включается, когда сигнал после частотной коррекции достигает 3 дБ ниже уровня ограничения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Шкала громкости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2x12-сегментный светодиодный индикатор [PEAK, +10, +6, +3, 0, -3, -6, -10, -15, -20, -25, -30 дБ]</w:t>
            </w:r>
          </w:p>
        </w:tc>
      </w:tr>
    </w:tbl>
    <w:p w:rsidR="00877DF8" w:rsidRPr="00877DF8" w:rsidRDefault="00877DF8" w:rsidP="00877DF8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b/>
          <w:bCs/>
          <w:color w:val="626262"/>
          <w:sz w:val="36"/>
          <w:szCs w:val="36"/>
          <w:lang w:eastAsia="ru-RU"/>
        </w:rPr>
      </w:pPr>
      <w:r w:rsidRPr="00877DF8">
        <w:rPr>
          <w:rFonts w:ascii="Arial" w:eastAsia="Times New Roman" w:hAnsi="Arial" w:cs="Arial"/>
          <w:b/>
          <w:bCs/>
          <w:color w:val="626262"/>
          <w:sz w:val="36"/>
          <w:szCs w:val="36"/>
          <w:lang w:eastAsia="ru-RU"/>
        </w:rPr>
        <w:t>Общие характеристики</w:t>
      </w:r>
    </w:p>
    <w:tbl>
      <w:tblPr>
        <w:tblW w:w="11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826"/>
        <w:gridCol w:w="2047"/>
        <w:gridCol w:w="7212"/>
      </w:tblGrid>
      <w:tr w:rsidR="00877DF8" w:rsidRPr="00877DF8" w:rsidTr="00877DF8">
        <w:tc>
          <w:tcPr>
            <w:tcW w:w="0" w:type="auto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Коэффициент нелинейных искажений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0,03 % при +14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dBu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 Гц ~ 20 кГц), регулятор GAIN: установка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0,005 % при +24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dBu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(1кГц), регулятор GAIN: установка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  <w:tr w:rsidR="00877DF8" w:rsidRPr="00877DF8" w:rsidTr="00877DF8">
        <w:tc>
          <w:tcPr>
            <w:tcW w:w="0" w:type="auto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Диапазон воспроизводимых частот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+0,5 дБ/-1,5 дБ (20 Гц ~ 48 кГц), относительно номинального уровня на выходе при 1 кГц, регулятор GAIN: установка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</w:p>
        </w:tc>
      </w:tr>
      <w:tr w:rsidR="00877DF8" w:rsidRPr="00877DF8" w:rsidTr="00877DF8">
        <w:tc>
          <w:tcPr>
            <w:tcW w:w="0" w:type="auto"/>
            <w:vMerge w:val="restart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lastRenderedPageBreak/>
              <w:t>Уровень собственного шума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Эквивалентный шум на входе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-128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dBu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(входной моноканал,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Rs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150Ω, регулятор GAIN: установка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Max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Остаточный выходной шум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-102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dBu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(STEREO OUT, мастер-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фейдер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STEREO: установка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877DF8" w:rsidRPr="00877DF8" w:rsidTr="00877DF8">
        <w:tc>
          <w:tcPr>
            <w:tcW w:w="0" w:type="auto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Перекрестные искажения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 дБ</w:t>
            </w:r>
          </w:p>
        </w:tc>
      </w:tr>
      <w:tr w:rsidR="00877DF8" w:rsidRPr="00877DF8" w:rsidTr="00877DF8">
        <w:tc>
          <w:tcPr>
            <w:tcW w:w="0" w:type="auto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Требования к питанию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переменного тока: 100 – 240 В, 50 / 60 Гц</w:t>
            </w:r>
          </w:p>
        </w:tc>
      </w:tr>
      <w:tr w:rsidR="00877DF8" w:rsidRPr="00877DF8" w:rsidTr="00877DF8">
        <w:tc>
          <w:tcPr>
            <w:tcW w:w="0" w:type="auto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Вт</w:t>
            </w:r>
          </w:p>
        </w:tc>
      </w:tr>
      <w:tr w:rsidR="00877DF8" w:rsidRPr="00877DF8" w:rsidTr="00877DF8">
        <w:tc>
          <w:tcPr>
            <w:tcW w:w="0" w:type="auto"/>
            <w:vMerge w:val="restart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Габариты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мм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мм</w:t>
            </w:r>
          </w:p>
        </w:tc>
      </w:tr>
      <w:tr w:rsidR="00877DF8" w:rsidRPr="00877DF8" w:rsidTr="00877DF8">
        <w:tc>
          <w:tcPr>
            <w:tcW w:w="0" w:type="auto"/>
            <w:vMerge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vAlign w:val="center"/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Глубина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мм</w:t>
            </w:r>
          </w:p>
        </w:tc>
      </w:tr>
      <w:tr w:rsidR="00877DF8" w:rsidRPr="00877DF8" w:rsidTr="00877DF8">
        <w:tc>
          <w:tcPr>
            <w:tcW w:w="0" w:type="auto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Вес без упаковки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кг</w:t>
            </w:r>
          </w:p>
        </w:tc>
      </w:tr>
      <w:tr w:rsidR="00877DF8" w:rsidRPr="00877DF8" w:rsidTr="00877DF8">
        <w:tc>
          <w:tcPr>
            <w:tcW w:w="0" w:type="auto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Аксессуары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комплект поставки входят: руководство для пользователя, техническая документация, провод питания от сети переменного тока, загружаемая информация </w:t>
            </w:r>
            <w:proofErr w:type="spellStart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Cubase</w:t>
            </w:r>
            <w:proofErr w:type="spellEnd"/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AI. Можно приобрести дополнительно: комплект RK-MG12 для монтажа в аппаратной стойке, ножной переключатель FC5</w:t>
            </w:r>
          </w:p>
        </w:tc>
      </w:tr>
      <w:tr w:rsidR="00877DF8" w:rsidRPr="00877DF8" w:rsidTr="00877DF8">
        <w:tc>
          <w:tcPr>
            <w:tcW w:w="0" w:type="auto"/>
            <w:gridSpan w:val="2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0" w:type="auto"/>
            <w:tcBorders>
              <w:top w:val="single" w:sz="6" w:space="0" w:color="A7A7A7"/>
              <w:left w:val="single" w:sz="6" w:space="0" w:color="A7A7A7"/>
              <w:bottom w:val="single" w:sz="6" w:space="0" w:color="A7A7A7"/>
              <w:right w:val="single" w:sz="6" w:space="0" w:color="A7A7A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7DF8" w:rsidRPr="00877DF8" w:rsidRDefault="00877DF8" w:rsidP="00877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D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рабочих температур: 0 ~ +40˚C</w:t>
            </w:r>
          </w:p>
        </w:tc>
      </w:tr>
    </w:tbl>
    <w:p w:rsidR="00E9016D" w:rsidRDefault="00E9016D">
      <w:bookmarkStart w:id="0" w:name="_GoBack"/>
      <w:bookmarkEnd w:id="0"/>
    </w:p>
    <w:sectPr w:rsidR="00E9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26"/>
    <w:rsid w:val="00701D26"/>
    <w:rsid w:val="00877DF8"/>
    <w:rsid w:val="00E9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CD6B5-784E-47F4-90F4-CD0D937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Company>MICROSOFT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3</cp:revision>
  <dcterms:created xsi:type="dcterms:W3CDTF">2015-02-22T06:09:00Z</dcterms:created>
  <dcterms:modified xsi:type="dcterms:W3CDTF">2015-02-22T06:09:00Z</dcterms:modified>
</cp:coreProperties>
</file>